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i3 Verticals,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Crosslink Capital,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1,117,986.00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1,117,986.00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1,117,986.00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J. Stark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1,117,986.00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1,117,986.00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1,117,986.00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i3 Verticals, Inc.</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Burton Hills Blvd., Suite 415, Nashville, TN, 37215.</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Crosslink Capital, Inc. ("Crosslink") Michael J. Stark ("Stark")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c/o Crosslink Capital, Inc. 2180 Sand Hill Road, Suite Menlo Park, CA 94025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Crosslink Delaware Stark United States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securities reported herein are held by funds advised by Crosslink. Stark is the control person of Crosslink. Row 9 of each Reporting Person's cover page to this Schedule 13G sets forth the aggregate number of securities of the Issuer beneficially owned by such Reporting Person as of June 30, 2026 and is incorporated by reference.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 of the securities of the Issuer beneficially owned by such Reporting Person as of June 30, 2026 and is incorporated by reference. The percentage set forth in row 11 is based upon 19,549,833 shares of Class A common stock outstanding as of May 7, 2026, as reported in the Issuer's Quarterly Report on Form 10-Q, filed with the Securities and Exchange Commission (the "SEC") on May 8, 2026.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Crosslink Capital, Inc.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Maureen Offer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Maureen Offer, 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Michael J. Stark</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Michael J. Stark</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Michael J. Stark</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pBdr/>
        <w:bidi w:val="0"/>
        <w:spacing w:before="0" w:after="240"/>
        <w:jc w:val="center"/>
        <w:rPr/>
      </w:pPr>
      <w:bookmarkStart w:id="20" w:name="ex-99-08142026_080843.htm"/>
      <w:bookmarkStart w:id="21" w:name="ksex9908142026_080843"/>
      <w:bookmarkEnd w:id="20"/>
      <w:bookmarkEnd w:id="21"/>
      <w:r>
        <w:rPr/>
        <w:t>EXHIBIT 99.1</w:t>
      </w:r>
      <w:r>
        <w:br w:type="page"/>
      </w:r>
    </w:p>
    <w:p>
      <w:pPr>
        <w:pStyle w:val="TextBody"/>
        <w:pBdr/>
        <w:bidi w:val="0"/>
        <w:spacing w:before="0" w:after="0"/>
        <w:ind w:left="0" w:right="0" w:hanging="0"/>
        <w:jc w:val="center"/>
        <w:rPr/>
      </w:pPr>
      <w:r>
        <w:rPr/>
        <w:t>AGREEMENT REGARDING JOINT FILING</w:t>
      </w:r>
    </w:p>
    <w:p>
      <w:pPr>
        <w:pStyle w:val="TextBody"/>
        <w:pBdr/>
        <w:bidi w:val="0"/>
        <w:spacing w:before="0" w:after="240"/>
        <w:jc w:val="center"/>
        <w:rPr/>
      </w:pPr>
      <w:r>
        <w:rPr/>
        <w:t>OF STATEMENT ON SCHEDULE 13D OR 13G</w:t>
      </w:r>
    </w:p>
    <w:p>
      <w:pPr>
        <w:pStyle w:val="TextBody"/>
        <w:bidi w:val="0"/>
        <w:spacing w:before="0" w:after="240"/>
        <w:jc w:val="both"/>
        <w:rPr/>
      </w:pPr>
      <w:r>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Crosslink Capital, Inc., a Delaware corporation,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pStyle w:val="TextBody"/>
        <w:bidi w:val="0"/>
        <w:spacing w:before="0" w:after="240"/>
        <w:jc w:val="both"/>
        <w:rPr/>
      </w:pPr>
      <w:r>
        <w:rPr/>
        <w:t>Dated:  August 14, 2026</w:t>
      </w:r>
    </w:p>
    <w:p>
      <w:pPr>
        <w:pStyle w:val="TextBody"/>
        <w:bidi w:val="0"/>
        <w:spacing w:before="0" w:after="0"/>
        <w:ind w:left="0" w:right="0" w:hanging="0"/>
        <w:jc w:val="left"/>
        <w:rPr>
          <w:b/>
        </w:rPr>
      </w:pPr>
      <w:r>
        <w:rPr>
          <w:b/>
        </w:rPr>
        <w:t>Crosslink Capital, Inc.</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Maureen Offer</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85750" cy="175260"/>
                <wp:effectExtent l="0" t="0" r="0" b="0"/>
                <wp:wrapSquare wrapText="right"/>
                <wp:docPr id="21" name="Frame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Maureen Offer</w:t>
      </w:r>
    </w:p>
    <w:p>
      <w:pPr>
        <w:pStyle w:val="TextBody"/>
        <w:bidi w:val="0"/>
        <w:spacing w:before="0" w:after="0"/>
        <w:ind w:left="0" w:right="0" w:firstLine="450"/>
        <w:jc w:val="left"/>
        <w:rPr/>
      </w:pPr>
      <w:r>
        <w:rPr/>
        <w:t>Title: Chief Financial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Michael J. Stark</w:t>
      </w:r>
    </w:p>
    <w:p>
      <w:pPr>
        <w:pStyle w:val="TextBody"/>
        <w:bidi w:val="0"/>
        <w:spacing w:before="0" w:after="0"/>
        <w:ind w:left="0" w:right="0" w:hanging="0"/>
        <w:jc w:val="left"/>
        <w:rPr/>
      </w:pPr>
      <w:r>
        <w:rPr/>
        <w:t>Michael J. Stark</w:t>
      </w:r>
    </w:p>
    <w:p>
      <w:pPr>
        <w:pStyle w:val="TextBody"/>
        <w:bidi w:val="0"/>
        <w:spacing w:before="0" w:after="240"/>
        <w:jc w:val="both"/>
        <w:rPr/>
      </w:pPr>
      <w:r>
        <w:rPr/>
      </w:r>
    </w:p>
    <w:p>
      <w:pPr>
        <w:pStyle w:val="TextBody"/>
        <w:bidi w:val="0"/>
        <w:spacing w:before="0" w:after="24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1437</Words>
  <Characters>7285</Characters>
  <CharactersWithSpaces>8684</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